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9AE16">
      <w:pPr>
        <w:jc w:val="center"/>
        <w:rPr>
          <w:rFonts w:hint="eastAsia" w:ascii="黑体" w:hAnsi="黑体" w:eastAsia="黑体" w:cs="黑体"/>
          <w:sz w:val="32"/>
          <w:szCs w:val="32"/>
          <w:lang w:eastAsia="zh-CN"/>
        </w:rPr>
      </w:pPr>
    </w:p>
    <w:p w14:paraId="4F4E74E1">
      <w:pPr>
        <w:jc w:val="center"/>
        <w:rPr>
          <w:rFonts w:hint="eastAsia" w:ascii="黑体" w:hAnsi="黑体" w:eastAsia="黑体" w:cs="黑体"/>
          <w:sz w:val="32"/>
          <w:szCs w:val="32"/>
          <w:lang w:eastAsia="zh-CN"/>
        </w:rPr>
      </w:pPr>
    </w:p>
    <w:p w14:paraId="68100052">
      <w:pPr>
        <w:jc w:val="center"/>
        <w:rPr>
          <w:rFonts w:hint="eastAsia" w:ascii="黑体" w:hAnsi="黑体" w:eastAsia="黑体" w:cs="黑体"/>
          <w:sz w:val="32"/>
          <w:szCs w:val="32"/>
          <w:lang w:eastAsia="zh-CN"/>
        </w:rPr>
      </w:pPr>
    </w:p>
    <w:p w14:paraId="1C0F05A4">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061FACD8">
      <w:pPr>
        <w:pStyle w:val="8"/>
        <w:rPr>
          <w:rFonts w:hint="eastAsia" w:ascii="黑体" w:hAnsi="黑体" w:eastAsia="黑体" w:cs="黑体"/>
          <w:lang w:eastAsia="zh-CN"/>
        </w:rPr>
      </w:pPr>
    </w:p>
    <w:p w14:paraId="49E39966">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院内采购</w:t>
      </w:r>
      <w:r>
        <w:rPr>
          <w:rFonts w:hint="eastAsia" w:ascii="黑体" w:hAnsi="黑体" w:eastAsia="黑体" w:cs="黑体"/>
          <w:sz w:val="52"/>
          <w:szCs w:val="52"/>
          <w:lang w:eastAsia="zh-CN"/>
        </w:rPr>
        <w:t>文件</w:t>
      </w:r>
    </w:p>
    <w:p w14:paraId="60CB5BA6">
      <w:pPr>
        <w:jc w:val="center"/>
        <w:rPr>
          <w:rFonts w:hint="eastAsia" w:ascii="黑体" w:hAnsi="黑体" w:eastAsia="黑体" w:cs="黑体"/>
          <w:sz w:val="32"/>
          <w:szCs w:val="32"/>
          <w:lang w:eastAsia="zh-CN"/>
        </w:rPr>
      </w:pPr>
    </w:p>
    <w:p w14:paraId="409187AE">
      <w:pPr>
        <w:jc w:val="center"/>
        <w:rPr>
          <w:rFonts w:hint="eastAsia" w:ascii="黑体" w:hAnsi="黑体" w:eastAsia="黑体" w:cs="黑体"/>
          <w:sz w:val="32"/>
          <w:szCs w:val="32"/>
          <w:lang w:eastAsia="zh-CN"/>
        </w:rPr>
      </w:pPr>
    </w:p>
    <w:p w14:paraId="244594AC">
      <w:pPr>
        <w:pStyle w:val="9"/>
        <w:rPr>
          <w:rFonts w:hint="eastAsia" w:ascii="黑体" w:hAnsi="黑体" w:eastAsia="黑体" w:cs="黑体"/>
          <w:sz w:val="32"/>
          <w:szCs w:val="32"/>
          <w:lang w:eastAsia="zh-CN"/>
        </w:rPr>
      </w:pPr>
    </w:p>
    <w:p w14:paraId="6BEEDBEB">
      <w:pPr>
        <w:pStyle w:val="9"/>
        <w:rPr>
          <w:rFonts w:hint="eastAsia" w:ascii="黑体" w:hAnsi="黑体" w:eastAsia="黑体" w:cs="黑体"/>
          <w:sz w:val="32"/>
          <w:szCs w:val="32"/>
          <w:lang w:eastAsia="zh-CN"/>
        </w:rPr>
      </w:pPr>
    </w:p>
    <w:p w14:paraId="38CA2FA5">
      <w:pPr>
        <w:pStyle w:val="9"/>
        <w:rPr>
          <w:rFonts w:hint="eastAsia" w:ascii="黑体" w:hAnsi="黑体" w:eastAsia="黑体" w:cs="黑体"/>
          <w:sz w:val="32"/>
          <w:szCs w:val="32"/>
          <w:lang w:eastAsia="zh-CN"/>
        </w:rPr>
      </w:pPr>
    </w:p>
    <w:p w14:paraId="5721DD22">
      <w:pPr>
        <w:pStyle w:val="9"/>
        <w:rPr>
          <w:rFonts w:hint="eastAsia" w:ascii="黑体" w:hAnsi="黑体" w:eastAsia="黑体" w:cs="黑体"/>
          <w:sz w:val="32"/>
          <w:szCs w:val="32"/>
          <w:lang w:eastAsia="zh-CN"/>
        </w:rPr>
      </w:pPr>
    </w:p>
    <w:p w14:paraId="4795FBF7">
      <w:pPr>
        <w:pStyle w:val="9"/>
        <w:rPr>
          <w:rFonts w:hint="eastAsia" w:ascii="黑体" w:hAnsi="黑体" w:eastAsia="黑体" w:cs="黑体"/>
          <w:sz w:val="40"/>
          <w:szCs w:val="40"/>
          <w:lang w:eastAsia="zh-CN"/>
        </w:rPr>
      </w:pPr>
    </w:p>
    <w:p w14:paraId="676809A8">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直购电</w:t>
      </w:r>
    </w:p>
    <w:p w14:paraId="20A4E747">
      <w:pPr>
        <w:pStyle w:val="8"/>
        <w:rPr>
          <w:rFonts w:hint="eastAsia" w:ascii="黑体" w:hAnsi="黑体" w:eastAsia="黑体" w:cs="黑体"/>
          <w:lang w:val="en-US" w:eastAsia="zh-CN"/>
        </w:rPr>
      </w:pPr>
    </w:p>
    <w:p w14:paraId="11656FC3">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w:t>
      </w:r>
      <w:bookmarkStart w:id="12" w:name="_GoBack"/>
      <w:bookmarkEnd w:id="12"/>
      <w:r>
        <w:rPr>
          <w:rFonts w:hint="eastAsia" w:ascii="黑体" w:hAnsi="黑体" w:eastAsia="黑体" w:cs="黑体"/>
          <w:sz w:val="40"/>
          <w:szCs w:val="40"/>
          <w:lang w:val="en-US" w:eastAsia="zh-CN"/>
        </w:rPr>
        <w:t>2024016</w:t>
      </w:r>
    </w:p>
    <w:p w14:paraId="24821021">
      <w:pPr>
        <w:jc w:val="center"/>
        <w:rPr>
          <w:rFonts w:hint="eastAsia" w:ascii="黑体" w:hAnsi="黑体" w:eastAsia="黑体" w:cs="黑体"/>
          <w:sz w:val="40"/>
          <w:szCs w:val="40"/>
          <w:lang w:eastAsia="zh-CN"/>
        </w:rPr>
      </w:pPr>
    </w:p>
    <w:p w14:paraId="0BA0A9D7">
      <w:pPr>
        <w:jc w:val="center"/>
        <w:rPr>
          <w:rFonts w:hint="eastAsia" w:ascii="黑体" w:hAnsi="黑体" w:eastAsia="黑体" w:cs="黑体"/>
          <w:sz w:val="40"/>
          <w:szCs w:val="40"/>
          <w:lang w:eastAsia="zh-CN"/>
        </w:rPr>
      </w:pPr>
    </w:p>
    <w:p w14:paraId="501C586D">
      <w:pPr>
        <w:jc w:val="center"/>
        <w:rPr>
          <w:rFonts w:hint="eastAsia" w:ascii="黑体" w:hAnsi="黑体" w:eastAsia="黑体" w:cs="黑体"/>
          <w:sz w:val="40"/>
          <w:szCs w:val="40"/>
          <w:lang w:eastAsia="zh-CN"/>
        </w:rPr>
      </w:pPr>
    </w:p>
    <w:p w14:paraId="3B8BDB61">
      <w:pPr>
        <w:jc w:val="center"/>
        <w:rPr>
          <w:rFonts w:hint="eastAsia" w:ascii="黑体" w:hAnsi="黑体" w:eastAsia="黑体" w:cs="黑体"/>
          <w:sz w:val="40"/>
          <w:szCs w:val="40"/>
          <w:lang w:eastAsia="zh-CN"/>
        </w:rPr>
      </w:pPr>
    </w:p>
    <w:p w14:paraId="21B1E634">
      <w:pPr>
        <w:jc w:val="center"/>
        <w:rPr>
          <w:rFonts w:hint="eastAsia" w:ascii="黑体" w:hAnsi="黑体" w:eastAsia="黑体" w:cs="黑体"/>
          <w:sz w:val="40"/>
          <w:szCs w:val="40"/>
          <w:lang w:eastAsia="zh-CN"/>
        </w:rPr>
      </w:pPr>
    </w:p>
    <w:p w14:paraId="0CBB2A84">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0550C475">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2025年1月</w:t>
      </w:r>
      <w:r>
        <w:rPr>
          <w:rFonts w:hint="eastAsia" w:ascii="黑体" w:hAnsi="黑体" w:eastAsia="黑体" w:cs="黑体"/>
          <w:sz w:val="40"/>
          <w:szCs w:val="40"/>
          <w:lang w:eastAsia="zh-CN"/>
        </w:rPr>
        <w:br w:type="page"/>
      </w:r>
    </w:p>
    <w:p w14:paraId="572C856B">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299CAB1B">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直购电</w:t>
      </w:r>
      <w:r>
        <w:rPr>
          <w:rFonts w:hint="eastAsia" w:ascii="黑体" w:hAnsi="黑体" w:eastAsia="黑体" w:cs="黑体"/>
          <w:sz w:val="36"/>
          <w:szCs w:val="36"/>
          <w:lang w:eastAsia="zh-CN"/>
        </w:rPr>
        <w:t>院内采购公告</w:t>
      </w:r>
    </w:p>
    <w:p w14:paraId="3984B25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45E00A2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YNCG2024016，项目包数量：1个。</w:t>
      </w:r>
    </w:p>
    <w:p w14:paraId="6A9FE555">
      <w:pPr>
        <w:pStyle w:val="1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二、项目背景：采购人提供履约期内优惠电价，生产经营所需全部用电的购售电代理交易。</w:t>
      </w:r>
    </w:p>
    <w:p w14:paraId="14F385C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三、采购项目内容（详细要求请看附件）：直购电。</w:t>
      </w:r>
    </w:p>
    <w:p w14:paraId="1FF497C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45B6A3E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w:t>
      </w:r>
      <w:r>
        <w:rPr>
          <w:rFonts w:hint="eastAsia" w:ascii="仿宋" w:hAnsi="仿宋" w:eastAsia="仿宋" w:cs="仿宋"/>
          <w:color w:val="auto"/>
          <w:kern w:val="0"/>
          <w:sz w:val="32"/>
          <w:szCs w:val="32"/>
          <w:lang w:val="en-US" w:eastAsia="zh-CN"/>
        </w:rPr>
        <w:t>须满足</w:t>
      </w:r>
      <w:r>
        <w:rPr>
          <w:rFonts w:hint="eastAsia" w:ascii="仿宋" w:hAnsi="仿宋" w:eastAsia="仿宋" w:cs="仿宋"/>
          <w:color w:val="auto"/>
          <w:kern w:val="0"/>
          <w:sz w:val="32"/>
          <w:szCs w:val="32"/>
          <w:lang w:eastAsia="zh-CN"/>
        </w:rPr>
        <w:t>以下要求：</w:t>
      </w:r>
    </w:p>
    <w:p w14:paraId="7A85735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05882924">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72AA658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2111D63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09376AB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6B9DCD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以上资料至少2套，请满足上述资质要求的供应商于2025年1月15日17:00之前将资料送至乐山市五通桥区人民医院采购办（行政楼三楼楼梯处），在截至时间以后送到的响应文件将被拒绝并退还给供应商。</w:t>
      </w:r>
    </w:p>
    <w:p w14:paraId="44D777E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1E8072E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7BCB01C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2.在供应商满足相关资质要求及服务要求的条件下，采购采用最低价评标法，中标结果由医院网站公示，中标公司请在公示后30日内到采购办签订合同，超过公示后30日不响应签订合同的视为放弃中标资格。</w:t>
      </w:r>
    </w:p>
    <w:p w14:paraId="59178C79">
      <w:pPr>
        <w:pStyle w:val="17"/>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57907FE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rPr>
      </w:pPr>
    </w:p>
    <w:p w14:paraId="4340EE2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pPr>
    </w:p>
    <w:p w14:paraId="4A99472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p>
    <w:p w14:paraId="6242BB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联系人：何老师（总务科）</w:t>
      </w:r>
    </w:p>
    <w:p w14:paraId="626477B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联系电话：0833-3211269</w:t>
      </w:r>
    </w:p>
    <w:p w14:paraId="642D035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0833-3351690</w:t>
      </w:r>
    </w:p>
    <w:p w14:paraId="4114184A">
      <w:pPr>
        <w:rPr>
          <w:rFonts w:hint="eastAsia" w:ascii="黑体" w:hAnsi="黑体" w:eastAsia="黑体" w:cs="黑体"/>
          <w:b/>
          <w:bCs/>
          <w:color w:val="auto"/>
          <w:sz w:val="72"/>
          <w:szCs w:val="72"/>
          <w:lang w:val="en-US" w:eastAsia="zh-CN"/>
        </w:rPr>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equalWidth="0" w:num="2">
            <w:col w:w="4748" w:space="425"/>
            <w:col w:w="4748"/>
          </w:cols>
          <w:titlePg/>
          <w:rtlGutter w:val="0"/>
          <w:docGrid w:linePitch="360" w:charSpace="0"/>
        </w:sectPr>
      </w:pPr>
    </w:p>
    <w:p w14:paraId="143CD395">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31B6412F">
      <w:pPr>
        <w:spacing w:line="300" w:lineRule="exact"/>
        <w:jc w:val="center"/>
        <w:rPr>
          <w:rFonts w:hint="eastAsia" w:ascii="仿宋" w:hAnsi="仿宋" w:eastAsia="仿宋" w:cs="仿宋"/>
          <w:b/>
          <w:sz w:val="32"/>
          <w:szCs w:val="32"/>
          <w:lang w:eastAsia="zh-CN"/>
        </w:rPr>
      </w:pPr>
    </w:p>
    <w:p w14:paraId="203EA19D">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31104729">
      <w:pPr>
        <w:pStyle w:val="32"/>
        <w:spacing w:line="240" w:lineRule="auto"/>
        <w:rPr>
          <w:rFonts w:hint="eastAsia"/>
          <w:lang w:eastAsia="zh-CN"/>
        </w:rPr>
      </w:pPr>
    </w:p>
    <w:p w14:paraId="1F7AFFE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28409CF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最低价评标法的</w:t>
      </w:r>
      <w:r>
        <w:rPr>
          <w:rFonts w:hint="eastAsia" w:ascii="仿宋" w:hAnsi="仿宋" w:eastAsia="仿宋" w:cs="仿宋"/>
          <w:color w:val="auto"/>
          <w:sz w:val="32"/>
          <w:szCs w:val="32"/>
        </w:rPr>
        <w:t>方式确定成交供应商。</w:t>
      </w:r>
    </w:p>
    <w:p w14:paraId="5FDEDD0D">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6D1C5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288604D6">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4301D7A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6C70A9B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响应文件的密封：须提供标书一份，密封于一个包装袋内，封口处加盖单位鲜章，封面须注明：“项目名称：”，“项目编号：”，“询价响应文件”，“于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分前不得拆封”等字样。未按询价文件要求密封的响应文件将被拒收。</w:t>
      </w:r>
    </w:p>
    <w:p w14:paraId="56531A86">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3B50E4A8">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7476570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294F54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43A752DF">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364023CC">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590DCF8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1C5C841D">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D75225D">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1CB11100">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45EA4EE6">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9ACA82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7BDC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5652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412A31B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425CD27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75EF3C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79003D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52534F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19948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8DFD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FC34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1E45F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12CAF5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5458E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14:paraId="202CB9F4">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1B444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069D6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3416F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73A6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2F36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274FA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57A29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12B7A4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C987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5C8C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3BA245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62F41644">
      <w:pPr>
        <w:pStyle w:val="8"/>
        <w:ind w:left="0" w:leftChars="0" w:firstLine="0" w:firstLineChars="0"/>
        <w:rPr>
          <w:rFonts w:hint="eastAsia" w:ascii="黑体" w:hAnsi="黑体" w:eastAsia="黑体" w:cs="黑体"/>
          <w:lang w:eastAsia="zh-CN"/>
        </w:rPr>
      </w:pPr>
    </w:p>
    <w:p w14:paraId="72E16F9D">
      <w:pPr>
        <w:rPr>
          <w:rFonts w:hint="eastAsia" w:ascii="黑体" w:hAnsi="黑体" w:eastAsia="黑体" w:cs="黑体"/>
          <w:lang w:val="en-US" w:eastAsia="zh-CN"/>
        </w:rPr>
      </w:pPr>
    </w:p>
    <w:p w14:paraId="1F37713A">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05817DB">
      <w:pPr>
        <w:spacing w:line="360" w:lineRule="auto"/>
        <w:jc w:val="left"/>
        <w:rPr>
          <w:rFonts w:hint="eastAsia" w:ascii="黑体" w:hAnsi="黑体" w:eastAsia="黑体" w:cs="黑体"/>
          <w:b w:val="0"/>
          <w:bCs/>
          <w:sz w:val="30"/>
          <w:szCs w:val="30"/>
          <w:lang w:val="en-US" w:eastAsia="zh-CN"/>
        </w:rPr>
      </w:pPr>
      <w:bookmarkStart w:id="0" w:name="_Toc4003"/>
      <w:bookmarkStart w:id="1" w:name="_Toc17549"/>
      <w:bookmarkStart w:id="2" w:name="_Toc439699516"/>
      <w:bookmarkStart w:id="3" w:name="_Toc12449"/>
      <w:r>
        <w:rPr>
          <w:rFonts w:hint="eastAsia" w:ascii="黑体" w:hAnsi="黑体" w:eastAsia="黑体" w:cs="黑体"/>
          <w:b w:val="0"/>
          <w:bCs/>
          <w:sz w:val="30"/>
          <w:szCs w:val="30"/>
          <w:lang w:val="en-US" w:eastAsia="zh-CN"/>
        </w:rPr>
        <w:t>（采购封面）</w:t>
      </w:r>
    </w:p>
    <w:p w14:paraId="41772D0C">
      <w:pPr>
        <w:spacing w:line="360" w:lineRule="auto"/>
        <w:jc w:val="center"/>
        <w:rPr>
          <w:rFonts w:hint="eastAsia" w:ascii="黑体" w:hAnsi="黑体" w:eastAsia="黑体" w:cs="黑体"/>
          <w:b w:val="0"/>
          <w:bCs/>
          <w:sz w:val="84"/>
          <w:szCs w:val="84"/>
          <w:lang w:eastAsia="zh-CN"/>
        </w:rPr>
      </w:pPr>
      <w:r>
        <w:rPr>
          <w:rFonts w:hint="eastAsia" w:ascii="黑体" w:hAnsi="黑体" w:eastAsia="黑体" w:cs="黑体"/>
          <w:b w:val="0"/>
          <w:bCs/>
          <w:sz w:val="48"/>
          <w:szCs w:val="48"/>
          <w:lang w:val="en-US" w:eastAsia="zh-CN"/>
        </w:rPr>
        <w:t>乐山市五通桥区人民医院</w:t>
      </w:r>
    </w:p>
    <w:p w14:paraId="453E735C">
      <w:pPr>
        <w:rPr>
          <w:rFonts w:hint="eastAsia"/>
          <w:lang w:eastAsia="zh-CN"/>
        </w:rPr>
      </w:pPr>
    </w:p>
    <w:p w14:paraId="79B5D924">
      <w:pPr>
        <w:rPr>
          <w:rFonts w:hint="eastAsia"/>
          <w:lang w:eastAsia="zh-CN"/>
        </w:rPr>
      </w:pPr>
    </w:p>
    <w:p w14:paraId="7F9CB921">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院内采购响应文件</w:t>
      </w:r>
    </w:p>
    <w:p w14:paraId="1EEE091A">
      <w:pPr>
        <w:pStyle w:val="5"/>
        <w:rPr>
          <w:rFonts w:hint="eastAsia" w:ascii="黑体" w:hAnsi="黑体" w:eastAsia="黑体" w:cs="黑体"/>
          <w:sz w:val="84"/>
          <w:szCs w:val="84"/>
          <w:lang w:val="en-US" w:eastAsia="zh-CN"/>
        </w:rPr>
      </w:pPr>
    </w:p>
    <w:p w14:paraId="7DEF7B00">
      <w:pPr>
        <w:rPr>
          <w:rFonts w:hint="eastAsia"/>
          <w:lang w:val="en-US" w:eastAsia="zh-CN"/>
        </w:rPr>
      </w:pPr>
    </w:p>
    <w:p w14:paraId="379F5E08">
      <w:pPr>
        <w:pStyle w:val="6"/>
        <w:rPr>
          <w:rFonts w:hint="eastAsia" w:ascii="黑体" w:hAnsi="黑体" w:eastAsia="黑体" w:cs="黑体"/>
          <w:lang w:val="en-US" w:eastAsia="zh-CN"/>
        </w:rPr>
      </w:pPr>
    </w:p>
    <w:p w14:paraId="108E3219">
      <w:pPr>
        <w:spacing w:line="400" w:lineRule="exact"/>
        <w:rPr>
          <w:rFonts w:hint="eastAsia" w:ascii="黑体" w:hAnsi="黑体" w:eastAsia="黑体" w:cs="黑体"/>
          <w:sz w:val="84"/>
          <w:szCs w:val="84"/>
        </w:rPr>
      </w:pPr>
    </w:p>
    <w:p w14:paraId="66091B6A">
      <w:pPr>
        <w:spacing w:line="400" w:lineRule="exact"/>
        <w:rPr>
          <w:rFonts w:hint="eastAsia" w:ascii="黑体" w:hAnsi="黑体" w:eastAsia="黑体" w:cs="黑体"/>
          <w:b w:val="0"/>
          <w:bCs w:val="0"/>
          <w:sz w:val="30"/>
          <w:szCs w:val="30"/>
        </w:rPr>
      </w:pPr>
    </w:p>
    <w:p w14:paraId="79C8C44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 xml:space="preserve">                               </w:t>
      </w:r>
    </w:p>
    <w:p w14:paraId="79C4956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lang w:eastAsia="zh-CN"/>
        </w:rPr>
        <w:t>供应</w:t>
      </w:r>
      <w:r>
        <w:rPr>
          <w:rFonts w:hint="eastAsia" w:ascii="黑体" w:hAnsi="黑体" w:eastAsia="黑体" w:cs="黑体"/>
          <w:b w:val="0"/>
          <w:bCs w:val="0"/>
          <w:sz w:val="32"/>
          <w:szCs w:val="32"/>
        </w:rPr>
        <w:t>商名称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（盖章）</w:t>
      </w:r>
    </w:p>
    <w:p w14:paraId="3347107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法定代表人或授权代表：</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（签字或加盖个人名章）</w:t>
      </w:r>
    </w:p>
    <w:p w14:paraId="30F426A3">
      <w:pPr>
        <w:pStyle w:val="5"/>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黑体"/>
          <w:b w:val="0"/>
          <w:bCs w:val="0"/>
          <w:u w:val="single"/>
          <w:lang w:val="en-US" w:eastAsia="zh-CN"/>
        </w:rPr>
      </w:pPr>
      <w:r>
        <w:rPr>
          <w:rFonts w:hint="eastAsia" w:ascii="黑体" w:hAnsi="黑体" w:eastAsia="黑体" w:cs="黑体"/>
          <w:b w:val="0"/>
          <w:bCs w:val="0"/>
          <w:sz w:val="32"/>
          <w:szCs w:val="32"/>
          <w:lang w:val="en-US" w:eastAsia="zh-CN"/>
        </w:rPr>
        <w:t>联系人及联系电话：</w:t>
      </w:r>
      <w:r>
        <w:rPr>
          <w:rFonts w:hint="eastAsia" w:ascii="黑体" w:hAnsi="黑体" w:eastAsia="黑体" w:cs="黑体"/>
          <w:b w:val="0"/>
          <w:bCs w:val="0"/>
          <w:sz w:val="32"/>
          <w:szCs w:val="32"/>
          <w:u w:val="single"/>
          <w:lang w:val="en-US" w:eastAsia="zh-CN"/>
        </w:rPr>
        <w:t xml:space="preserve">                       </w:t>
      </w:r>
    </w:p>
    <w:p w14:paraId="6EBB249B">
      <w:pPr>
        <w:widowControl w:val="0"/>
        <w:adjustRightInd/>
        <w:spacing w:line="360" w:lineRule="auto"/>
        <w:ind w:firstLine="315" w:firstLineChars="98"/>
        <w:rPr>
          <w:rFonts w:hint="eastAsia" w:ascii="黑体" w:hAnsi="黑体" w:eastAsia="黑体" w:cs="黑体"/>
          <w:b/>
          <w:bCs/>
          <w:sz w:val="32"/>
          <w:szCs w:val="32"/>
        </w:rPr>
      </w:pPr>
    </w:p>
    <w:p w14:paraId="7D763F35">
      <w:pPr>
        <w:pStyle w:val="5"/>
        <w:rPr>
          <w:rFonts w:hint="eastAsia" w:ascii="黑体" w:hAnsi="黑体" w:eastAsia="黑体" w:cs="黑体"/>
          <w:b/>
          <w:bCs/>
          <w:sz w:val="32"/>
          <w:szCs w:val="32"/>
        </w:rPr>
      </w:pPr>
    </w:p>
    <w:p w14:paraId="6E8668CA">
      <w:pPr>
        <w:rPr>
          <w:rFonts w:hint="eastAsia"/>
        </w:rPr>
      </w:pPr>
    </w:p>
    <w:p w14:paraId="2A8DEDC7">
      <w:pPr>
        <w:pStyle w:val="5"/>
        <w:rPr>
          <w:rFonts w:hint="eastAsia"/>
        </w:rPr>
      </w:pPr>
    </w:p>
    <w:p w14:paraId="0B437E91">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4BA1E23">
      <w:pPr>
        <w:rPr>
          <w:rFonts w:hint="eastAsia" w:ascii="黑体" w:hAnsi="黑体" w:eastAsia="黑体" w:cs="黑体"/>
          <w:sz w:val="32"/>
          <w:szCs w:val="32"/>
        </w:rPr>
      </w:pPr>
      <w:r>
        <w:rPr>
          <w:rFonts w:hint="eastAsia" w:ascii="黑体" w:hAnsi="黑体" w:eastAsia="黑体" w:cs="黑体"/>
          <w:sz w:val="32"/>
          <w:szCs w:val="32"/>
        </w:rPr>
        <w:br w:type="page"/>
      </w:r>
    </w:p>
    <w:p w14:paraId="1100BE78">
      <w:pPr>
        <w:widowControl w:val="0"/>
        <w:adjustRightInd/>
        <w:spacing w:line="360" w:lineRule="auto"/>
        <w:ind w:firstLine="3040" w:firstLineChars="950"/>
        <w:rPr>
          <w:rFonts w:hint="eastAsia" w:ascii="黑体" w:hAnsi="黑体" w:eastAsia="黑体" w:cs="黑体"/>
          <w:sz w:val="32"/>
          <w:szCs w:val="32"/>
        </w:rPr>
      </w:pPr>
    </w:p>
    <w:p w14:paraId="66B5B818">
      <w:pPr>
        <w:numPr>
          <w:ilvl w:val="0"/>
          <w:numId w:val="1"/>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6CD1B6BC">
      <w:pPr>
        <w:pStyle w:val="6"/>
        <w:rPr>
          <w:rFonts w:hint="eastAsia" w:ascii="黑体" w:hAnsi="黑体" w:eastAsia="黑体" w:cs="黑体"/>
          <w:b/>
          <w:sz w:val="36"/>
          <w:szCs w:val="36"/>
          <w:lang w:val="en-US" w:eastAsia="zh-CN"/>
        </w:rPr>
      </w:pPr>
    </w:p>
    <w:p w14:paraId="010B69C1">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7E0A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497BABD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616C051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6E95479F">
            <w:pPr>
              <w:snapToGrid w:val="0"/>
              <w:spacing w:line="240" w:lineRule="auto"/>
              <w:contextualSpacing/>
              <w:jc w:val="left"/>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1F4FF8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2C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2B1F5BF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41FC82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512" w:type="pct"/>
            <w:noWrap w:val="0"/>
            <w:vAlign w:val="center"/>
          </w:tcPr>
          <w:p w14:paraId="005B3C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881C29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A2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0BF89ED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70ADB6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7349339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69B556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1EB4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17C129F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6888E7D7">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2023年以来2个同类业绩。</w:t>
            </w:r>
          </w:p>
        </w:tc>
        <w:tc>
          <w:tcPr>
            <w:tcW w:w="512" w:type="pct"/>
            <w:noWrap w:val="0"/>
            <w:vAlign w:val="center"/>
          </w:tcPr>
          <w:p w14:paraId="658A6CD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DAB9D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0D4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7E7CD28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1AF1DE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340AAEA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81A83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6C41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59AFBDF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1FDC92B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应具备要求准入条件，并在四川省电力交易平台注册并绑定数字证书。比选人应该提供直购电资质证明,四川省电力直接交易准入名单等材料。</w:t>
            </w:r>
          </w:p>
        </w:tc>
        <w:tc>
          <w:tcPr>
            <w:tcW w:w="512" w:type="pct"/>
            <w:noWrap w:val="0"/>
            <w:vAlign w:val="center"/>
          </w:tcPr>
          <w:p w14:paraId="439EE617">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A911614">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复印件加盖鲜章</w:t>
            </w:r>
          </w:p>
        </w:tc>
      </w:tr>
      <w:tr w14:paraId="36B6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551D5D2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14:paraId="49DC0204">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14:paraId="314AED8A">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14:paraId="17F1D40F">
            <w:pPr>
              <w:snapToGrid w:val="0"/>
              <w:spacing w:line="240" w:lineRule="auto"/>
              <w:contextualSpacing/>
              <w:rPr>
                <w:rFonts w:hint="eastAsia" w:ascii="仿宋" w:hAnsi="仿宋" w:eastAsia="仿宋" w:cs="仿宋"/>
                <w:color w:val="000000"/>
                <w:spacing w:val="2"/>
                <w:sz w:val="32"/>
                <w:szCs w:val="32"/>
                <w:lang w:eastAsia="zh-CN"/>
              </w:rPr>
            </w:pPr>
          </w:p>
        </w:tc>
      </w:tr>
    </w:tbl>
    <w:p w14:paraId="70E3F4A2">
      <w:pPr>
        <w:pStyle w:val="6"/>
        <w:rPr>
          <w:rFonts w:hint="eastAsia" w:ascii="仿宋" w:hAnsi="仿宋" w:eastAsia="仿宋" w:cs="仿宋"/>
          <w:color w:val="auto"/>
          <w:sz w:val="30"/>
          <w:szCs w:val="30"/>
          <w:highlight w:val="none"/>
          <w:lang w:eastAsia="zh-CN"/>
        </w:rPr>
      </w:pPr>
    </w:p>
    <w:p w14:paraId="6D34CB11">
      <w:pPr>
        <w:pStyle w:val="7"/>
        <w:rPr>
          <w:rFonts w:hint="eastAsia" w:ascii="仿宋" w:hAnsi="仿宋" w:eastAsia="仿宋" w:cs="仿宋"/>
          <w:color w:val="auto"/>
          <w:sz w:val="30"/>
          <w:szCs w:val="30"/>
          <w:highlight w:val="none"/>
          <w:lang w:eastAsia="zh-CN"/>
        </w:rPr>
      </w:pPr>
    </w:p>
    <w:p w14:paraId="51C7AA2C">
      <w:pPr>
        <w:rPr>
          <w:rFonts w:hint="eastAsia" w:ascii="仿宋" w:hAnsi="仿宋" w:eastAsia="仿宋" w:cs="仿宋"/>
          <w:color w:val="auto"/>
          <w:sz w:val="30"/>
          <w:szCs w:val="30"/>
          <w:highlight w:val="none"/>
          <w:lang w:eastAsia="zh-CN"/>
        </w:rPr>
      </w:pPr>
    </w:p>
    <w:p w14:paraId="314614E9">
      <w:pPr>
        <w:pStyle w:val="6"/>
        <w:rPr>
          <w:rFonts w:hint="eastAsia"/>
          <w:lang w:eastAsia="zh-CN"/>
        </w:rPr>
      </w:pPr>
    </w:p>
    <w:p w14:paraId="305F675C">
      <w:pPr>
        <w:pStyle w:val="6"/>
        <w:rPr>
          <w:rFonts w:hint="eastAsia"/>
          <w:lang w:eastAsia="zh-CN"/>
        </w:rPr>
      </w:pPr>
    </w:p>
    <w:p w14:paraId="1AEDE1D2">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5AA1AB78">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6523605C">
      <w:pPr>
        <w:pStyle w:val="6"/>
        <w:rPr>
          <w:rFonts w:hint="eastAsia" w:ascii="黑体" w:hAnsi="黑体" w:eastAsia="黑体" w:cs="黑体"/>
          <w:sz w:val="28"/>
          <w:szCs w:val="28"/>
        </w:rPr>
      </w:pPr>
    </w:p>
    <w:p w14:paraId="7AB152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3E89B2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6A46AF0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4ADA783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7BE9BF6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0DB36FA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8C7E13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D3252E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4A93888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02FC869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F87E2B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14F39C7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1DD7C1A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70D15AB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67BBC96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6D7076C2">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BAE3D1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2FFA5CBB">
      <w:pPr>
        <w:pStyle w:val="31"/>
        <w:rPr>
          <w:rFonts w:hint="eastAsia" w:ascii="仿宋" w:hAnsi="仿宋" w:eastAsia="仿宋" w:cs="仿宋"/>
          <w:sz w:val="32"/>
          <w:szCs w:val="32"/>
        </w:rPr>
      </w:pPr>
    </w:p>
    <w:p w14:paraId="7358436E">
      <w:pPr>
        <w:rPr>
          <w:rFonts w:hint="eastAsia"/>
        </w:rPr>
      </w:pPr>
    </w:p>
    <w:p w14:paraId="34831B1E">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0E2AC202">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5D6916C1">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6CA0CE53">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205F1F5B">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0"/>
    <w:bookmarkEnd w:id="1"/>
    <w:bookmarkEnd w:id="2"/>
    <w:bookmarkEnd w:id="3"/>
    <w:p w14:paraId="48C344FE">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黑体" w:hAnsi="黑体" w:eastAsia="黑体" w:cs="黑体"/>
          <w:color w:val="auto"/>
          <w:sz w:val="40"/>
          <w:szCs w:val="40"/>
        </w:rPr>
      </w:pPr>
      <w:bookmarkStart w:id="4" w:name="_Toc199"/>
      <w:bookmarkStart w:id="5" w:name="_Toc1800"/>
      <w:bookmarkStart w:id="6" w:name="_Toc439699522"/>
      <w:bookmarkStart w:id="7" w:name="_Toc16184"/>
      <w:bookmarkStart w:id="8" w:name="_Toc24199"/>
      <w:bookmarkStart w:id="9" w:name="_Toc1287"/>
      <w:bookmarkStart w:id="10" w:name="_Toc12426"/>
      <w:r>
        <w:rPr>
          <w:rFonts w:hint="eastAsia" w:ascii="黑体" w:hAnsi="黑体" w:eastAsia="黑体" w:cs="黑体"/>
        </w:rPr>
        <w:br w:type="page"/>
      </w:r>
      <w:bookmarkEnd w:id="4"/>
      <w:bookmarkEnd w:id="5"/>
      <w:bookmarkEnd w:id="6"/>
      <w:bookmarkEnd w:id="7"/>
      <w:bookmarkEnd w:id="8"/>
      <w:bookmarkEnd w:id="9"/>
      <w:bookmarkEnd w:id="10"/>
      <w:r>
        <w:rPr>
          <w:rFonts w:hint="eastAsia" w:ascii="黑体" w:hAnsi="黑体" w:eastAsia="黑体" w:cs="黑体"/>
          <w:color w:val="auto"/>
          <w:sz w:val="40"/>
          <w:szCs w:val="40"/>
        </w:rPr>
        <w:t>购销廉洁、诚信承诺书</w:t>
      </w:r>
    </w:p>
    <w:p w14:paraId="6F2BF35D">
      <w:pPr>
        <w:pStyle w:val="29"/>
        <w:keepNext w:val="0"/>
        <w:keepLines w:val="0"/>
        <w:pageBreakBefore w:val="0"/>
        <w:widowControl w:val="0"/>
        <w:kinsoku/>
        <w:wordWrap/>
        <w:overflowPunct/>
        <w:topLinePunct w:val="0"/>
        <w:autoSpaceDE/>
        <w:bidi w:val="0"/>
        <w:adjustRightInd/>
        <w:snapToGrid/>
        <w:spacing w:line="520" w:lineRule="exact"/>
        <w:ind w:left="0" w:leftChars="0" w:firstLine="0" w:firstLineChars="0"/>
        <w:textAlignment w:val="auto"/>
        <w:rPr>
          <w:rFonts w:hint="eastAsia" w:ascii="仿宋" w:hAnsi="仿宋" w:eastAsia="仿宋" w:cs="仿宋"/>
          <w:color w:val="auto"/>
          <w:sz w:val="32"/>
          <w:szCs w:val="32"/>
        </w:rPr>
      </w:pPr>
      <w:bookmarkStart w:id="11"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0AFC2EC9">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0910396E">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1912F3D3">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4B6843C6">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086D7BD4">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3986DC0B">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7A39977F">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3FC84819">
      <w:pPr>
        <w:pStyle w:val="29"/>
        <w:keepNext w:val="0"/>
        <w:keepLines w:val="0"/>
        <w:pageBreakBefore w:val="0"/>
        <w:widowControl w:val="0"/>
        <w:kinsoku/>
        <w:wordWrap/>
        <w:overflowPunct/>
        <w:topLinePunct w:val="0"/>
        <w:autoSpaceDE/>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58325B5D">
      <w:pPr>
        <w:pStyle w:val="29"/>
        <w:keepNext w:val="0"/>
        <w:keepLines w:val="0"/>
        <w:pageBreakBefore w:val="0"/>
        <w:widowControl w:val="0"/>
        <w:kinsoku/>
        <w:wordWrap/>
        <w:overflowPunct/>
        <w:topLinePunct w:val="0"/>
        <w:autoSpaceDE/>
        <w:bidi w:val="0"/>
        <w:adjustRightInd/>
        <w:snapToGrid/>
        <w:spacing w:line="520" w:lineRule="exact"/>
        <w:ind w:firstLine="0"/>
        <w:textAlignment w:val="auto"/>
        <w:rPr>
          <w:rFonts w:hint="eastAsia" w:ascii="仿宋" w:hAnsi="仿宋" w:eastAsia="仿宋" w:cs="仿宋"/>
          <w:color w:val="auto"/>
          <w:sz w:val="32"/>
          <w:szCs w:val="32"/>
        </w:rPr>
      </w:pPr>
    </w:p>
    <w:p w14:paraId="12662793">
      <w:pPr>
        <w:pStyle w:val="29"/>
        <w:keepNext w:val="0"/>
        <w:keepLines w:val="0"/>
        <w:pageBreakBefore w:val="0"/>
        <w:widowControl w:val="0"/>
        <w:kinsoku/>
        <w:wordWrap/>
        <w:overflowPunct/>
        <w:topLinePunct w:val="0"/>
        <w:autoSpaceDE/>
        <w:bidi w:val="0"/>
        <w:adjustRightInd/>
        <w:snapToGrid/>
        <w:spacing w:line="520" w:lineRule="exact"/>
        <w:ind w:firstLine="0"/>
        <w:textAlignment w:val="auto"/>
        <w:rPr>
          <w:rFonts w:hint="eastAsia" w:ascii="仿宋" w:hAnsi="仿宋" w:eastAsia="仿宋" w:cs="仿宋"/>
          <w:color w:val="auto"/>
          <w:sz w:val="32"/>
          <w:szCs w:val="32"/>
        </w:rPr>
      </w:pPr>
    </w:p>
    <w:p w14:paraId="6688943D">
      <w:pPr>
        <w:keepNext w:val="0"/>
        <w:keepLines w:val="0"/>
        <w:pageBreakBefore w:val="0"/>
        <w:widowControl w:val="0"/>
        <w:kinsoku/>
        <w:wordWrap/>
        <w:overflowPunct/>
        <w:topLinePunct w:val="0"/>
        <w:autoSpaceDE/>
        <w:autoSpaceDN w:val="0"/>
        <w:bidi w:val="0"/>
        <w:adjustRightInd/>
        <w:snapToGrid/>
        <w:spacing w:line="520" w:lineRule="exact"/>
        <w:ind w:firstLine="6560" w:firstLineChars="205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1"/>
    </w:p>
    <w:p w14:paraId="270FA7E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5D43694">
      <w:pPr>
        <w:spacing w:after="0" w:line="360" w:lineRule="auto"/>
        <w:rPr>
          <w:rFonts w:hint="eastAsia" w:ascii="黑体" w:hAnsi="黑体" w:eastAsia="黑体" w:cs="黑体"/>
        </w:rPr>
      </w:pPr>
    </w:p>
    <w:p w14:paraId="49C92DD5">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19B54CF0">
      <w:pPr>
        <w:pStyle w:val="6"/>
        <w:rPr>
          <w:rFonts w:hint="default" w:ascii="Times New Roman" w:hAnsi="Times New Roman" w:eastAsia="仿宋" w:cs="Times New Roman"/>
          <w:lang w:val="en-US" w:eastAsia="zh-CN"/>
        </w:rPr>
      </w:pPr>
    </w:p>
    <w:p w14:paraId="15E25D4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采购要求：</w:t>
      </w:r>
    </w:p>
    <w:p w14:paraId="1DE4015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1.2025年（1月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12月）预估</w:t>
      </w:r>
      <w:r>
        <w:rPr>
          <w:rFonts w:hint="default" w:ascii="Times New Roman" w:hAnsi="Times New Roman" w:eastAsia="仿宋" w:cs="Times New Roman"/>
          <w:color w:val="auto"/>
          <w:sz w:val="32"/>
          <w:szCs w:val="32"/>
          <w:lang w:val="en-US" w:eastAsia="zh-CN"/>
        </w:rPr>
        <w:t>电量：2</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00000.00kW</w:t>
      </w:r>
      <w:r>
        <w:rPr>
          <w:rStyle w:val="21"/>
          <w:rFonts w:hint="default" w:ascii="Times New Roman" w:hAnsi="Times New Roman" w:eastAsia="仿宋" w:cs="Times New Roman"/>
          <w:b/>
          <w:bCs/>
          <w:i w:val="0"/>
          <w:iCs w:val="0"/>
          <w:caps w:val="0"/>
          <w:color w:val="auto"/>
          <w:spacing w:val="0"/>
          <w:sz w:val="21"/>
          <w:szCs w:val="21"/>
          <w:shd w:val="clear" w:fill="FFFFFF"/>
        </w:rPr>
        <w:t>·</w:t>
      </w:r>
      <w:r>
        <w:rPr>
          <w:rFonts w:hint="default" w:ascii="Times New Roman" w:hAnsi="Times New Roman" w:eastAsia="仿宋" w:cs="Times New Roman"/>
          <w:color w:val="auto"/>
          <w:sz w:val="32"/>
          <w:szCs w:val="32"/>
          <w:lang w:val="en-US" w:eastAsia="zh-CN"/>
        </w:rPr>
        <w:t>h。</w:t>
      </w:r>
    </w:p>
    <w:p w14:paraId="6F21552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2.为采购人提供履约期内优惠电价，生产经营所需全部用电的购售电代理交易。</w:t>
      </w:r>
    </w:p>
    <w:p w14:paraId="3C1D813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3.供应商应按国家有关法规、规定和技术规范，为采购人提供全周期电力交易服务和用电增值服务，参与电力市场交易并按规定结算。</w:t>
      </w:r>
    </w:p>
    <w:p w14:paraId="58631DF5">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4.向采购人提供真实准确的有关电力直接交易的相关信息及资料，不得提供虚假或误导性的信息。</w:t>
      </w:r>
    </w:p>
    <w:p w14:paraId="59B22C8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5.根据国家有关法规支付电力交易相关费用。</w:t>
      </w:r>
    </w:p>
    <w:p w14:paraId="15189B30">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6.协助采购人申请办理电力交易有关手续。</w:t>
      </w:r>
    </w:p>
    <w:p w14:paraId="224728AF">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7.向采购人和电网经营企业提供与履行相关的其它信息。</w:t>
      </w:r>
    </w:p>
    <w:p w14:paraId="53D9D45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 w:cs="Times New Roman"/>
          <w:sz w:val="32"/>
          <w:szCs w:val="32"/>
          <w:lang w:val="en-US" w:eastAsia="zh-CN"/>
        </w:rPr>
      </w:pPr>
    </w:p>
    <w:p w14:paraId="4999FE9A">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商务要求：</w:t>
      </w:r>
    </w:p>
    <w:p w14:paraId="71C3CF5A">
      <w:pPr>
        <w:pStyle w:val="1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付款方式：</w:t>
      </w:r>
      <w:r>
        <w:rPr>
          <w:rFonts w:hint="eastAsia" w:ascii="Times New Roman" w:hAnsi="Times New Roman" w:eastAsia="仿宋" w:cs="Times New Roman"/>
          <w:sz w:val="32"/>
          <w:szCs w:val="32"/>
          <w:lang w:val="en-US" w:eastAsia="zh-CN"/>
        </w:rPr>
        <w:t>据实</w:t>
      </w:r>
      <w:r>
        <w:rPr>
          <w:rFonts w:hint="default" w:ascii="Times New Roman" w:hAnsi="Times New Roman" w:eastAsia="仿宋" w:cs="Times New Roman"/>
          <w:sz w:val="32"/>
          <w:szCs w:val="32"/>
          <w:lang w:val="en-US" w:eastAsia="zh-CN"/>
        </w:rPr>
        <w:t>月结</w:t>
      </w:r>
      <w:r>
        <w:rPr>
          <w:rFonts w:hint="eastAsia" w:ascii="Times New Roman" w:hAnsi="Times New Roman" w:eastAsia="仿宋" w:cs="Times New Roman"/>
          <w:sz w:val="32"/>
          <w:szCs w:val="32"/>
          <w:lang w:val="en-US" w:eastAsia="zh-CN"/>
        </w:rPr>
        <w:t>。</w:t>
      </w:r>
    </w:p>
    <w:p w14:paraId="231D56BB">
      <w:pPr>
        <w:pStyle w:val="1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商务要求：</w:t>
      </w:r>
    </w:p>
    <w:p w14:paraId="7A9FD998">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签订合同后</w:t>
      </w:r>
      <w:r>
        <w:rPr>
          <w:rFonts w:hint="default" w:ascii="Times New Roman" w:hAnsi="Times New Roman" w:eastAsia="仿宋" w:cs="Times New Roman"/>
          <w:color w:val="auto"/>
          <w:sz w:val="32"/>
          <w:szCs w:val="32"/>
          <w:lang w:val="en-US" w:eastAsia="zh-CN"/>
        </w:rPr>
        <w:t>，按照四川省电力交易中心发布的202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年交易文件执行，若有变动供应</w:t>
      </w:r>
      <w:r>
        <w:rPr>
          <w:rFonts w:hint="default" w:ascii="Times New Roman" w:hAnsi="Times New Roman" w:eastAsia="仿宋" w:cs="Times New Roman"/>
          <w:sz w:val="32"/>
          <w:szCs w:val="32"/>
          <w:lang w:val="en-US" w:eastAsia="zh-CN"/>
        </w:rPr>
        <w:t>商需及时向采购人汇报</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（2）供应商代采购人参与全年的双边协商和集中竞价等电力市场交易，采购人提供必要的配合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（3）供应商报</w:t>
      </w:r>
      <w:r>
        <w:rPr>
          <w:rFonts w:hint="default" w:ascii="Times New Roman" w:hAnsi="Times New Roman" w:eastAsia="仿宋" w:cs="Times New Roman"/>
          <w:color w:val="auto"/>
          <w:sz w:val="32"/>
          <w:szCs w:val="32"/>
          <w:lang w:val="en-US" w:eastAsia="zh-CN"/>
        </w:rPr>
        <w:t>价</w:t>
      </w:r>
      <w:r>
        <w:rPr>
          <w:rFonts w:hint="default" w:ascii="Times New Roman" w:hAnsi="Times New Roman" w:eastAsia="仿宋" w:cs="Times New Roman"/>
          <w:color w:val="auto"/>
          <w:sz w:val="32"/>
          <w:szCs w:val="32"/>
          <w:u w:val="single"/>
          <w:lang w:val="en-US" w:eastAsia="zh-CN"/>
        </w:rPr>
        <w:t>按照丰水期、平水期、枯水期三个价格分别报价。</w:t>
      </w:r>
      <w:r>
        <w:rPr>
          <w:rFonts w:hint="default" w:ascii="Times New Roman" w:hAnsi="Times New Roman" w:eastAsia="仿宋" w:cs="Times New Roman"/>
          <w:sz w:val="32"/>
          <w:szCs w:val="32"/>
          <w:lang w:val="en-US" w:eastAsia="zh-CN"/>
        </w:rPr>
        <w:t>供应商所报交易结算到户电价限价包含水电电价、电厂侧让利和输配电价、政府性基金。若输配电价、政府性基金及附加发生改变，以政府最新定价文件为依据，全合同电量交易电价的价差在电厂侧让利保持不变的前提下同步调整</w:t>
      </w:r>
      <w:r>
        <w:rPr>
          <w:rFonts w:hint="eastAsia" w:ascii="Times New Roman" w:hAnsi="Times New Roman" w:eastAsia="仿宋" w:cs="Times New Roman"/>
          <w:sz w:val="32"/>
          <w:szCs w:val="32"/>
          <w:lang w:val="en-US" w:eastAsia="zh-CN"/>
        </w:rPr>
        <w:t>。</w:t>
      </w:r>
    </w:p>
    <w:p w14:paraId="5CB2314D">
      <w:pPr>
        <w:pStyle w:val="1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其他要求：</w:t>
      </w:r>
    </w:p>
    <w:p w14:paraId="55E9E90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（1）供应商需明确后续可提供的用电增值服务内容，为采购人提供相应服务；</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（2）在购售电交易执行中，不会对采购人用电产生任何影响；</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（3）采购人不承担电量偏差考核，采购人电量偏差由供应商全额承担（供应商须提供承诺函原件并加盖供应商公章）</w:t>
      </w:r>
      <w:r>
        <w:rPr>
          <w:rFonts w:hint="eastAsia" w:ascii="Times New Roman" w:hAnsi="Times New Roman" w:eastAsia="仿宋" w:cs="Times New Roman"/>
          <w:sz w:val="32"/>
          <w:szCs w:val="32"/>
          <w:lang w:val="en-US" w:eastAsia="zh-CN"/>
        </w:rPr>
        <w:t>；</w:t>
      </w:r>
    </w:p>
    <w:p w14:paraId="206C4C9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（4）供应商必须承担因预估电量偏差引起的一切费用风险（供应商须提供承诺函原件并加盖供应商公章）</w:t>
      </w:r>
      <w:r>
        <w:rPr>
          <w:rFonts w:hint="eastAsia" w:ascii="Times New Roman" w:hAnsi="Times New Roman" w:eastAsia="仿宋" w:cs="Times New Roman"/>
          <w:sz w:val="32"/>
          <w:szCs w:val="32"/>
          <w:lang w:val="en-US" w:eastAsia="zh-CN"/>
        </w:rPr>
        <w:t>；</w:t>
      </w:r>
    </w:p>
    <w:p w14:paraId="73A7B99D">
      <w:pPr>
        <w:pStyle w:val="1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4D17826">
      <w:pPr>
        <w:pStyle w:val="1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420" w:firstLineChars="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评分标准</w:t>
      </w:r>
    </w:p>
    <w:p w14:paraId="6159C940">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sz w:val="32"/>
          <w:szCs w:val="32"/>
          <w:lang w:val="en-US" w:eastAsia="zh-CN"/>
        </w:rPr>
        <w:t>丰水期、平水期、枯水期价格分按照5:2:5加权计算。</w:t>
      </w:r>
    </w:p>
    <w:p w14:paraId="66ED641C">
      <w:pPr>
        <w:rPr>
          <w:rFonts w:hint="default" w:ascii="Times New Roman" w:hAnsi="Times New Roman" w:eastAsia="仿宋" w:cs="Times New Roman"/>
          <w:lang w:eastAsia="zh-CN"/>
        </w:rPr>
      </w:pPr>
    </w:p>
    <w:p w14:paraId="74CF2E0A">
      <w:pPr>
        <w:rPr>
          <w:rFonts w:hint="default"/>
          <w:lang w:val="en-US" w:eastAsia="zh-CN"/>
        </w:rPr>
      </w:pPr>
    </w:p>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ED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E867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6E867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939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E3E2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9E3E2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DA39">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061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1CFD7947"/>
    <w:multiLevelType w:val="singleLevel"/>
    <w:tmpl w:val="1CFD7947"/>
    <w:lvl w:ilvl="0" w:tentative="0">
      <w:start w:val="1"/>
      <w:numFmt w:val="decimal"/>
      <w:suff w:val="nothing"/>
      <w:lvlText w:val="（%1）"/>
      <w:lvlJc w:val="left"/>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380589"/>
    <w:rsid w:val="02653FAC"/>
    <w:rsid w:val="03247659"/>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EF10D38"/>
    <w:rsid w:val="0F225786"/>
    <w:rsid w:val="0FCE2C6B"/>
    <w:rsid w:val="10431267"/>
    <w:rsid w:val="107F49DA"/>
    <w:rsid w:val="10817E99"/>
    <w:rsid w:val="11103FB2"/>
    <w:rsid w:val="11106DD4"/>
    <w:rsid w:val="113065C7"/>
    <w:rsid w:val="11551C0D"/>
    <w:rsid w:val="11630C29"/>
    <w:rsid w:val="12374305"/>
    <w:rsid w:val="12AB3D92"/>
    <w:rsid w:val="132D67B3"/>
    <w:rsid w:val="13320F8E"/>
    <w:rsid w:val="13E72023"/>
    <w:rsid w:val="1505553D"/>
    <w:rsid w:val="159705C2"/>
    <w:rsid w:val="182F44F3"/>
    <w:rsid w:val="184E41FF"/>
    <w:rsid w:val="1865790E"/>
    <w:rsid w:val="189E6B7E"/>
    <w:rsid w:val="18E41C4F"/>
    <w:rsid w:val="18EA25BB"/>
    <w:rsid w:val="193B3817"/>
    <w:rsid w:val="19497A6B"/>
    <w:rsid w:val="1998123A"/>
    <w:rsid w:val="19DF1744"/>
    <w:rsid w:val="19E443D3"/>
    <w:rsid w:val="1A8B6B5A"/>
    <w:rsid w:val="1AF5353D"/>
    <w:rsid w:val="1B493578"/>
    <w:rsid w:val="1B5723EF"/>
    <w:rsid w:val="1B93321C"/>
    <w:rsid w:val="1BAD400C"/>
    <w:rsid w:val="1C380FAC"/>
    <w:rsid w:val="1D6B6EF8"/>
    <w:rsid w:val="1DE81A96"/>
    <w:rsid w:val="1E4521C9"/>
    <w:rsid w:val="1E56168E"/>
    <w:rsid w:val="1E835F73"/>
    <w:rsid w:val="1EC85776"/>
    <w:rsid w:val="1F0B1E38"/>
    <w:rsid w:val="1F176598"/>
    <w:rsid w:val="1F782175"/>
    <w:rsid w:val="1FFB4E00"/>
    <w:rsid w:val="200C1DCC"/>
    <w:rsid w:val="2024443A"/>
    <w:rsid w:val="20AE4CDA"/>
    <w:rsid w:val="20B62B46"/>
    <w:rsid w:val="20B86F62"/>
    <w:rsid w:val="20DA469D"/>
    <w:rsid w:val="21141E9E"/>
    <w:rsid w:val="21613AFB"/>
    <w:rsid w:val="219C0C5F"/>
    <w:rsid w:val="223E3923"/>
    <w:rsid w:val="22CD72A0"/>
    <w:rsid w:val="22DC6C27"/>
    <w:rsid w:val="230709BE"/>
    <w:rsid w:val="2333299E"/>
    <w:rsid w:val="23B92E0F"/>
    <w:rsid w:val="24640781"/>
    <w:rsid w:val="24972E1D"/>
    <w:rsid w:val="252E23F7"/>
    <w:rsid w:val="2575459C"/>
    <w:rsid w:val="258F1C50"/>
    <w:rsid w:val="260C2C13"/>
    <w:rsid w:val="26DE5391"/>
    <w:rsid w:val="26F92D9C"/>
    <w:rsid w:val="27727EF2"/>
    <w:rsid w:val="27E167C8"/>
    <w:rsid w:val="27E8188C"/>
    <w:rsid w:val="27FC6D6D"/>
    <w:rsid w:val="280F7F64"/>
    <w:rsid w:val="286E79EF"/>
    <w:rsid w:val="294F75AB"/>
    <w:rsid w:val="295D2E54"/>
    <w:rsid w:val="29E733A5"/>
    <w:rsid w:val="29EC6ACA"/>
    <w:rsid w:val="2A4A2B2D"/>
    <w:rsid w:val="2A6F6F5A"/>
    <w:rsid w:val="2A752D03"/>
    <w:rsid w:val="2A954942"/>
    <w:rsid w:val="2AD02384"/>
    <w:rsid w:val="2B4A4982"/>
    <w:rsid w:val="2B6C2AA5"/>
    <w:rsid w:val="2B8711D4"/>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3A04"/>
    <w:rsid w:val="30A47F0F"/>
    <w:rsid w:val="31AE2E30"/>
    <w:rsid w:val="32145B6C"/>
    <w:rsid w:val="32482F63"/>
    <w:rsid w:val="32887A79"/>
    <w:rsid w:val="32C455D6"/>
    <w:rsid w:val="3367096B"/>
    <w:rsid w:val="34015BA1"/>
    <w:rsid w:val="34104944"/>
    <w:rsid w:val="34607C42"/>
    <w:rsid w:val="34AD3121"/>
    <w:rsid w:val="35850C85"/>
    <w:rsid w:val="358537EA"/>
    <w:rsid w:val="36206E51"/>
    <w:rsid w:val="3645059F"/>
    <w:rsid w:val="36FA0C0E"/>
    <w:rsid w:val="37421881"/>
    <w:rsid w:val="37564C34"/>
    <w:rsid w:val="37AF0C3F"/>
    <w:rsid w:val="380D217B"/>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05C5E24"/>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6C5AD4"/>
    <w:rsid w:val="487E3CCE"/>
    <w:rsid w:val="491D7010"/>
    <w:rsid w:val="49F61C6A"/>
    <w:rsid w:val="4A2F0F8F"/>
    <w:rsid w:val="4B21070C"/>
    <w:rsid w:val="4B6450F9"/>
    <w:rsid w:val="4C0A4C0B"/>
    <w:rsid w:val="4C6D260E"/>
    <w:rsid w:val="4CA65850"/>
    <w:rsid w:val="4D4867BB"/>
    <w:rsid w:val="4D7854C0"/>
    <w:rsid w:val="4E1C022A"/>
    <w:rsid w:val="4E1E1D89"/>
    <w:rsid w:val="4FA771C2"/>
    <w:rsid w:val="4FDC7DDA"/>
    <w:rsid w:val="5003209D"/>
    <w:rsid w:val="5079410E"/>
    <w:rsid w:val="508E2B4E"/>
    <w:rsid w:val="51AD521C"/>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7F04F9"/>
    <w:rsid w:val="5AD77D82"/>
    <w:rsid w:val="5B134CBA"/>
    <w:rsid w:val="5B214FE3"/>
    <w:rsid w:val="5C557763"/>
    <w:rsid w:val="5CC74DB0"/>
    <w:rsid w:val="5DA41796"/>
    <w:rsid w:val="5DC167D7"/>
    <w:rsid w:val="5F0E08C6"/>
    <w:rsid w:val="5F5075CA"/>
    <w:rsid w:val="5F7007A2"/>
    <w:rsid w:val="5F85487D"/>
    <w:rsid w:val="5FB650D9"/>
    <w:rsid w:val="6096215E"/>
    <w:rsid w:val="60973157"/>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915A21"/>
    <w:rsid w:val="69F16575"/>
    <w:rsid w:val="69FE6269"/>
    <w:rsid w:val="6B110ED0"/>
    <w:rsid w:val="6B3D74AC"/>
    <w:rsid w:val="6B827EC3"/>
    <w:rsid w:val="6BF5199F"/>
    <w:rsid w:val="6C81461E"/>
    <w:rsid w:val="6CE610BF"/>
    <w:rsid w:val="6CED312F"/>
    <w:rsid w:val="6D1916FD"/>
    <w:rsid w:val="6D226C43"/>
    <w:rsid w:val="6D535020"/>
    <w:rsid w:val="6DCF5925"/>
    <w:rsid w:val="6E383ABA"/>
    <w:rsid w:val="6E573888"/>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7FF666B"/>
    <w:rsid w:val="785111E8"/>
    <w:rsid w:val="787B4617"/>
    <w:rsid w:val="78E831F4"/>
    <w:rsid w:val="79AC141B"/>
    <w:rsid w:val="79B51E35"/>
    <w:rsid w:val="79EA27D4"/>
    <w:rsid w:val="7AE23540"/>
    <w:rsid w:val="7C29457B"/>
    <w:rsid w:val="7CE9423F"/>
    <w:rsid w:val="7D9A1A1C"/>
    <w:rsid w:val="7DD94854"/>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character" w:customStyle="1" w:styleId="24">
    <w:name w:val="标题 1 Char"/>
    <w:link w:val="2"/>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font21"/>
    <w:basedOn w:val="20"/>
    <w:qFormat/>
    <w:uiPriority w:val="0"/>
    <w:rPr>
      <w:rFonts w:ascii="Calibri" w:hAnsi="Calibri" w:cs="Calibri"/>
      <w:color w:val="000000"/>
      <w:sz w:val="18"/>
      <w:szCs w:val="18"/>
      <w:u w:val="none"/>
    </w:rPr>
  </w:style>
  <w:style w:type="character" w:customStyle="1" w:styleId="27">
    <w:name w:val="font01"/>
    <w:basedOn w:val="20"/>
    <w:qFormat/>
    <w:uiPriority w:val="0"/>
    <w:rPr>
      <w:rFonts w:hint="eastAsia" w:ascii="宋体" w:hAnsi="宋体" w:eastAsia="宋体" w:cs="宋体"/>
      <w:color w:val="000000"/>
      <w:sz w:val="18"/>
      <w:szCs w:val="18"/>
      <w:u w:val="none"/>
    </w:rPr>
  </w:style>
  <w:style w:type="paragraph" w:styleId="28">
    <w:name w:val="List Paragraph"/>
    <w:basedOn w:val="1"/>
    <w:qFormat/>
    <w:uiPriority w:val="34"/>
    <w:pPr>
      <w:ind w:firstLine="420" w:firstLineChars="200"/>
    </w:pPr>
    <w:rPr>
      <w:rFonts w:ascii="Calibri" w:hAnsi="Calibri" w:eastAsia="宋体" w:cs="Times New Roman"/>
      <w:sz w:val="21"/>
      <w:szCs w:val="22"/>
    </w:rPr>
  </w:style>
  <w:style w:type="paragraph" w:customStyle="1" w:styleId="29">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qFormat/>
    <w:uiPriority w:val="34"/>
    <w:pPr>
      <w:ind w:firstLine="420" w:firstLineChars="200"/>
    </w:pPr>
  </w:style>
  <w:style w:type="paragraph" w:customStyle="1" w:styleId="3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Index1"/>
    <w:basedOn w:val="1"/>
    <w:next w:val="1"/>
    <w:qFormat/>
    <w:uiPriority w:val="0"/>
    <w:pPr>
      <w:jc w:val="both"/>
      <w:textAlignment w:val="baseline"/>
    </w:pPr>
    <w:rPr>
      <w:rFonts w:eastAsia="仿宋"/>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5683</Words>
  <Characters>5876</Characters>
  <Lines>0</Lines>
  <Paragraphs>0</Paragraphs>
  <TotalTime>321</TotalTime>
  <ScaleCrop>false</ScaleCrop>
  <LinksUpToDate>false</LinksUpToDate>
  <CharactersWithSpaces>6073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2023-12-05T01:29:00Z</cp:lastPrinted>
  <dcterms:modified xsi:type="dcterms:W3CDTF">2025-01-08T07:13:18Z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1E7C6606C4FA42638D9B4395257E87C8_13</vt:lpwstr>
  </property>
  <property fmtid="{D5CDD505-2E9C-101B-9397-08002B2CF9AE}" pid="4" name="KSOTemplateDocerSaveRecord">
    <vt:lpwstr>eyJoZGlkIjoiYjJmZmFmMGFkNTkxMTc3Y2Q4ODdmNWVhNTFmYjU5MjciLCJ1c2VySWQiOiIxMjE4MTQ0Nzk4In0=</vt:lpwstr>
  </property>
</Properties>
</file>